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0pt;margin-top:.000005pt;width:595pt;height:842pt;mso-position-horizontal-relative:page;mso-position-vertical-relative:page;z-index:-251734016" coordorigin="0,0" coordsize="11900,16840">
            <v:shape style="position:absolute;left:0;top:0;width:11900;height:16840" type="#_x0000_t75" stroked="false">
              <v:imagedata r:id="rId5" o:title=""/>
            </v:shape>
            <v:shape style="position:absolute;left:1181;top:14351;width:9818;height:375" type="#_x0000_t75" stroked="false">
              <v:imagedata r:id="rId6" o:title=""/>
            </v:shape>
            <v:shape style="position:absolute;left:1181;top:12613;width:9818;height:375" type="#_x0000_t75" stroked="false">
              <v:imagedata r:id="rId6" o:title=""/>
            </v:shape>
            <v:shape style="position:absolute;left:1181;top:9937;width:9818;height:375" type="#_x0000_t75" stroked="false">
              <v:imagedata r:id="rId6" o:title=""/>
            </v:shape>
            <v:shape style="position:absolute;left:1181;top:8165;width:9818;height:375" type="#_x0000_t75" stroked="false">
              <v:imagedata r:id="rId6" o:title=""/>
            </v:shape>
            <v:shape style="position:absolute;left:1181;top:4817;width:9818;height:375" type="#_x0000_t75" stroked="false">
              <v:imagedata r:id="rId6" o:title=""/>
            </v:shape>
            <v:shape style="position:absolute;left:5225;top:782;width:1701;height:1701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line="874" w:lineRule="exact" w:before="18"/>
        <w:ind w:left="4587" w:right="3819" w:firstLine="0"/>
        <w:jc w:val="center"/>
        <w:rPr>
          <w:rFonts w:ascii="Microsoft JhengHei" w:eastAsia="Microsoft JhengHei" w:hint="eastAsia"/>
          <w:b/>
          <w:sz w:val="48"/>
        </w:rPr>
      </w:pPr>
      <w:r>
        <w:rPr>
          <w:rFonts w:ascii="Microsoft JhengHei" w:eastAsia="Microsoft JhengHei" w:hint="eastAsia"/>
          <w:b/>
          <w:color w:val="333333"/>
          <w:spacing w:val="57"/>
          <w:sz w:val="48"/>
        </w:rPr>
        <w:t>速写</w:t>
      </w:r>
    </w:p>
    <w:p>
      <w:pPr>
        <w:tabs>
          <w:tab w:pos="4648" w:val="left" w:leader="none"/>
          <w:tab w:pos="5378" w:val="left" w:leader="none"/>
        </w:tabs>
        <w:spacing w:line="206" w:lineRule="auto" w:before="25"/>
        <w:ind w:left="2991" w:right="1795" w:hanging="654"/>
        <w:jc w:val="left"/>
        <w:rPr>
          <w:sz w:val="20"/>
        </w:rPr>
      </w:pPr>
      <w:r>
        <w:rPr>
          <w:color w:val="666666"/>
          <w:sz w:val="20"/>
        </w:rPr>
        <w:t>电话：(+86)</w:t>
      </w:r>
      <w:r>
        <w:rPr>
          <w:color w:val="666666"/>
          <w:spacing w:val="-13"/>
          <w:sz w:val="20"/>
        </w:rPr>
        <w:t> </w:t>
      </w:r>
      <w:r>
        <w:rPr>
          <w:color w:val="666666"/>
          <w:sz w:val="20"/>
        </w:rPr>
        <w:t>138-0013-8000</w:t>
        <w:tab/>
      </w:r>
      <w:r>
        <w:rPr>
          <w:color w:val="666666"/>
          <w:spacing w:val="-2"/>
          <w:sz w:val="20"/>
        </w:rPr>
        <w:t>邮 箱 ：</w:t>
      </w:r>
      <w:hyperlink r:id="rId8">
        <w:r>
          <w:rPr>
            <w:color w:val="666666"/>
            <w:spacing w:val="-2"/>
            <w:sz w:val="20"/>
          </w:rPr>
          <w:t>gxd@gaoding.com </w:t>
        </w:r>
      </w:hyperlink>
      <w:r>
        <w:rPr>
          <w:color w:val="666666"/>
          <w:sz w:val="20"/>
        </w:rPr>
        <w:t>岗位：猎头</w:t>
        <w:tab/>
        <w:t>地址：福建省厦门市湖里区</w:t>
      </w:r>
    </w:p>
    <w:p>
      <w:pPr>
        <w:pStyle w:val="Heading1"/>
        <w:spacing w:before="80"/>
        <w:ind w:left="121"/>
      </w:pPr>
      <w:r>
        <w:rPr>
          <w:color w:val="333333"/>
        </w:rPr>
        <w:t>教育背景</w:t>
      </w:r>
    </w:p>
    <w:p>
      <w:pPr>
        <w:pStyle w:val="Heading2"/>
        <w:tabs>
          <w:tab w:pos="2897" w:val="left" w:leader="none"/>
          <w:tab w:pos="5020" w:val="left" w:leader="none"/>
        </w:tabs>
        <w:spacing w:before="121"/>
      </w:pPr>
      <w:r>
        <w:rPr>
          <w:color w:val="333333"/>
        </w:rPr>
        <w:t>2015.09-2019.06</w:t>
        <w:tab/>
        <w:t>速写大学</w:t>
        <w:tab/>
        <w:t>人力资源管理专业</w:t>
      </w:r>
      <w:r>
        <w:rPr>
          <w:color w:val="333333"/>
          <w:spacing w:val="38"/>
        </w:rPr>
        <w:t> </w:t>
      </w:r>
      <w:r>
        <w:rPr>
          <w:color w:val="333333"/>
        </w:rPr>
        <w:t>本科</w:t>
      </w:r>
    </w:p>
    <w:p>
      <w:pPr>
        <w:pStyle w:val="BodyText"/>
        <w:spacing w:line="360" w:lineRule="exact" w:before="111"/>
      </w:pPr>
      <w:r>
        <w:rPr>
          <w:color w:val="666666"/>
        </w:rPr>
        <w:t>GPA：3.9/4.0 专业前10%</w:t>
      </w:r>
    </w:p>
    <w:p>
      <w:pPr>
        <w:pStyle w:val="BodyText"/>
        <w:spacing w:line="211" w:lineRule="auto" w:before="8"/>
        <w:ind w:right="111"/>
      </w:pPr>
      <w:r>
        <w:rPr>
          <w:color w:val="666666"/>
        </w:rPr>
        <w:t>主修课程：组织行为学、人力资源管理、招聘与配置、社会保障学、战略管理、人事管理经济学证书：人力资源二级证、普通话水平测试一级甲等、全国计算机考试二级</w:t>
      </w:r>
    </w:p>
    <w:p>
      <w:pPr>
        <w:pStyle w:val="BodyText"/>
        <w:spacing w:line="326" w:lineRule="exact"/>
      </w:pPr>
      <w:r>
        <w:rPr>
          <w:color w:val="666666"/>
        </w:rPr>
        <w:t>语言：英语CET6（610）</w:t>
      </w:r>
    </w:p>
    <w:p>
      <w:pPr>
        <w:pStyle w:val="BodyText"/>
        <w:spacing w:line="360" w:lineRule="exact"/>
      </w:pPr>
      <w:r>
        <w:rPr>
          <w:color w:val="666666"/>
        </w:rPr>
        <w:t>技能：熟练使用office软件（word、excel、ppt）、SPSS、PS等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</w:pPr>
      <w:r>
        <w:rPr>
          <w:color w:val="333333"/>
        </w:rPr>
        <w:t>校园经历</w:t>
      </w:r>
    </w:p>
    <w:p>
      <w:pPr>
        <w:pStyle w:val="Heading2"/>
        <w:tabs>
          <w:tab w:pos="2897" w:val="left" w:leader="none"/>
          <w:tab w:pos="5030" w:val="left" w:leader="none"/>
        </w:tabs>
        <w:spacing w:before="189"/>
      </w:pPr>
      <w:r>
        <w:rPr>
          <w:color w:val="333333"/>
        </w:rPr>
        <w:t>2017.09-2019.06</w:t>
        <w:tab/>
        <w:t>速写大学就业协会</w:t>
        <w:tab/>
        <w:t>会长</w:t>
      </w:r>
    </w:p>
    <w:p>
      <w:pPr>
        <w:pStyle w:val="BodyText"/>
        <w:spacing w:line="211" w:lineRule="auto" w:before="142"/>
        <w:ind w:right="2411"/>
      </w:pPr>
      <w:r>
        <w:rPr>
          <w:color w:val="666666"/>
          <w:w w:val="95"/>
        </w:rPr>
        <w:t>负责学校学Th的实习工作，与企业</w:t>
      </w:r>
      <w:r>
        <w:rPr>
          <w:color w:val="666666"/>
          <w:spacing w:val="3"/>
          <w:w w:val="95"/>
        </w:rPr>
        <w:t>HR</w:t>
      </w:r>
      <w:r>
        <w:rPr>
          <w:color w:val="666666"/>
          <w:w w:val="95"/>
        </w:rPr>
        <w:t>联系，成功帮助100+学Th找到实习  </w:t>
      </w:r>
      <w:r>
        <w:rPr>
          <w:color w:val="666666"/>
        </w:rPr>
        <w:t>组织校园招聘会和宣讲会，吸引了500+学Th和几十家公司</w:t>
      </w:r>
    </w:p>
    <w:p>
      <w:pPr>
        <w:pStyle w:val="BodyText"/>
        <w:spacing w:line="350" w:lineRule="exact"/>
      </w:pPr>
      <w:r>
        <w:rPr>
          <w:color w:val="666666"/>
        </w:rPr>
        <w:t>处理活动过程的突发事件，协调宣传部、办公室、财务部，确保活动顺利进行</w:t>
      </w:r>
    </w:p>
    <w:p>
      <w:pPr>
        <w:pStyle w:val="Heading2"/>
        <w:tabs>
          <w:tab w:pos="2897" w:val="left" w:leader="none"/>
          <w:tab w:pos="6951" w:val="left" w:leader="none"/>
        </w:tabs>
      </w:pPr>
      <w:r>
        <w:rPr>
          <w:color w:val="333333"/>
        </w:rPr>
        <w:t>2017.09-2018.07</w:t>
        <w:tab/>
        <w:t>速写大学管理学院学Th会人力资源部</w:t>
        <w:tab/>
        <w:t>干事</w:t>
      </w:r>
    </w:p>
    <w:p>
      <w:pPr>
        <w:pStyle w:val="BodyText"/>
        <w:spacing w:line="211" w:lineRule="auto" w:before="147"/>
        <w:ind w:left="131" w:right="1211"/>
      </w:pPr>
      <w:r>
        <w:rPr>
          <w:color w:val="666666"/>
          <w:w w:val="95"/>
        </w:rPr>
        <w:t>负责协助制定学Th会内部规则制度，对学Th会的内部制度和人员进行及时合理的调整   </w:t>
      </w:r>
      <w:r>
        <w:rPr>
          <w:color w:val="666666"/>
        </w:rPr>
        <w:t>通过合理调配换届大会工作人员，使得当天大会圆满完成各项议程</w:t>
      </w:r>
    </w:p>
    <w:p>
      <w:pPr>
        <w:pStyle w:val="BodyText"/>
        <w:spacing w:line="326" w:lineRule="exact"/>
        <w:ind w:left="131"/>
      </w:pPr>
      <w:r>
        <w:rPr>
          <w:color w:val="666666"/>
        </w:rPr>
        <w:t>协助招聘学Th干事，处理并录入部门成员的档案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360" w:lineRule="exact" w:before="0" w:after="0"/>
        <w:ind w:left="352" w:right="0" w:hanging="222"/>
        <w:jc w:val="left"/>
        <w:rPr>
          <w:sz w:val="22"/>
        </w:rPr>
      </w:pPr>
      <w:r>
        <w:rPr>
          <w:color w:val="666666"/>
          <w:sz w:val="22"/>
        </w:rPr>
        <w:t>协助学Th会圆满组织两场培训，参与人数</w:t>
      </w:r>
      <w:r>
        <w:rPr>
          <w:color w:val="666666"/>
          <w:spacing w:val="-3"/>
          <w:sz w:val="22"/>
        </w:rPr>
        <w:t>200+</w:t>
      </w:r>
    </w:p>
    <w:p>
      <w:pPr>
        <w:pStyle w:val="Heading1"/>
        <w:spacing w:before="51"/>
      </w:pPr>
      <w:r>
        <w:rPr>
          <w:color w:val="333333"/>
        </w:rPr>
        <w:t>相关经历</w:t>
      </w:r>
    </w:p>
    <w:p>
      <w:pPr>
        <w:pStyle w:val="Heading2"/>
        <w:spacing w:before="116"/>
      </w:pPr>
      <w:r>
        <w:rPr>
          <w:color w:val="333333"/>
        </w:rPr>
        <w:t>app校园代理</w:t>
      </w:r>
    </w:p>
    <w:p>
      <w:pPr>
        <w:pStyle w:val="BodyText"/>
        <w:spacing w:line="211" w:lineRule="auto" w:before="113"/>
        <w:ind w:left="131" w:right="1653"/>
      </w:pPr>
      <w:r>
        <w:rPr>
          <w:color w:val="666666"/>
        </w:rPr>
        <w:t>在销售活动中担任稿定大学区域负责人，招募成员组建团队，现团队已达百余人通过宣传与招募工作，积累了一定的人脉，对成员的选拔有了更深的理解</w:t>
      </w:r>
    </w:p>
    <w:p>
      <w:pPr>
        <w:pStyle w:val="BodyText"/>
        <w:spacing w:line="350" w:lineRule="exact"/>
        <w:ind w:left="131"/>
      </w:pPr>
      <w:r>
        <w:rPr>
          <w:color w:val="666666"/>
        </w:rPr>
        <w:t>负责解答客户对app的疑惑，沟通能力大幅提升，现此app在稿定大学的用户已达500+</w:t>
      </w:r>
    </w:p>
    <w:p>
      <w:pPr>
        <w:pStyle w:val="Heading2"/>
      </w:pPr>
      <w:r>
        <w:rPr>
          <w:color w:val="333333"/>
        </w:rPr>
        <w:t>获奖经历</w:t>
      </w:r>
    </w:p>
    <w:p>
      <w:pPr>
        <w:pStyle w:val="BodyText"/>
        <w:spacing w:line="360" w:lineRule="exact" w:before="120"/>
      </w:pPr>
      <w:r>
        <w:rPr>
          <w:color w:val="666666"/>
          <w:spacing w:val="-3"/>
          <w:w w:val="105"/>
        </w:rPr>
        <w:t>2019</w:t>
      </w:r>
      <w:r>
        <w:rPr>
          <w:color w:val="666666"/>
          <w:w w:val="105"/>
        </w:rPr>
        <w:t>年  “稿定杯”校辩论赛团体二等奖</w:t>
      </w:r>
    </w:p>
    <w:p>
      <w:pPr>
        <w:pStyle w:val="BodyText"/>
        <w:tabs>
          <w:tab w:pos="1067" w:val="left" w:leader="none"/>
        </w:tabs>
        <w:spacing w:line="336" w:lineRule="exact"/>
      </w:pPr>
      <w:r>
        <w:rPr>
          <w:color w:val="666666"/>
          <w:spacing w:val="-3"/>
        </w:rPr>
        <w:t>2018</w:t>
      </w:r>
      <w:r>
        <w:rPr>
          <w:color w:val="666666"/>
        </w:rPr>
        <w:t>年</w:t>
        <w:tab/>
        <w:t>全国人力资源沙盘大赛一等奖</w:t>
      </w:r>
    </w:p>
    <w:p>
      <w:pPr>
        <w:pStyle w:val="BodyText"/>
        <w:spacing w:line="336" w:lineRule="exact"/>
      </w:pPr>
      <w:r>
        <w:rPr>
          <w:color w:val="666666"/>
          <w:w w:val="110"/>
        </w:rPr>
        <w:t>2018年 </w:t>
      </w:r>
      <w:r>
        <w:rPr>
          <w:color w:val="666666"/>
          <w:w w:val="275"/>
        </w:rPr>
        <w:t>“</w:t>
      </w:r>
      <w:r>
        <w:rPr>
          <w:color w:val="666666"/>
          <w:w w:val="110"/>
        </w:rPr>
        <w:t>稿定创业杯</w:t>
      </w:r>
      <w:r>
        <w:rPr>
          <w:color w:val="666666"/>
          <w:w w:val="275"/>
        </w:rPr>
        <w:t>”</w:t>
      </w:r>
      <w:r>
        <w:rPr>
          <w:color w:val="666666"/>
          <w:w w:val="110"/>
        </w:rPr>
        <w:t>创业大赛团队二等奖</w:t>
      </w:r>
    </w:p>
    <w:p>
      <w:pPr>
        <w:pStyle w:val="BodyText"/>
        <w:spacing w:line="360" w:lineRule="exact"/>
      </w:pPr>
      <w:r>
        <w:rPr>
          <w:color w:val="666666"/>
        </w:rPr>
        <w:t>2017年 国家一级奖学金</w:t>
      </w:r>
    </w:p>
    <w:sectPr>
      <w:type w:val="continuous"/>
      <w:pgSz w:w="11920" w:h="16860"/>
      <w:pgMar w:top="1580" w:bottom="280" w:left="10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52" w:hanging="221"/>
      </w:pPr>
      <w:rPr>
        <w:rFonts w:hint="default" w:ascii="Arial" w:hAnsi="Arial" w:eastAsia="Arial" w:cs="Arial"/>
        <w:color w:val="666666"/>
        <w:spacing w:val="-1"/>
        <w:w w:val="285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75" w:hanging="2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91" w:hanging="2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07" w:hanging="2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23" w:hanging="2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39" w:hanging="2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55" w:hanging="2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70" w:hanging="2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86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26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184"/>
      <w:ind w:left="304"/>
      <w:outlineLvl w:val="2"/>
    </w:pPr>
    <w:rPr>
      <w:rFonts w:ascii="Arial Unicode MS" w:hAnsi="Arial Unicode MS" w:eastAsia="Arial Unicode MS" w:cs="Arial Unicode MS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line="360" w:lineRule="exact"/>
      <w:ind w:left="352" w:hanging="222"/>
    </w:pPr>
    <w:rPr>
      <w:rFonts w:ascii="Arial Unicode MS" w:hAnsi="Arial Unicode MS" w:eastAsia="Arial Unicode MS" w:cs="Arial Unicode MS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gxd@gaoding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2020-07-22T12:50:10Z</dcterms:created>
  <dcterms:modified xsi:type="dcterms:W3CDTF">2020-07-22T12:50:10Z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2020-07-22T00:00:00Z</vt:filetime>
  </property>
</Properties>
</file>