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/>
        <w:ind w:left="0"/>
        <w:rPr>
          <w:rFonts w:ascii="Times New Roman"/>
          <w:sz w:val="166"/>
        </w:rPr>
      </w:pPr>
      <w:r>
        <w:pict>
          <v:group id="_x0000_s1026" o:spid="_x0000_s1026" o:spt="203" style="position:absolute;left:0pt;margin-left:0.1pt;margin-top:0pt;height:1582.1pt;width:1117.9pt;mso-position-horizontal-relative:page;mso-position-vertical-relative:page;z-index:-251754496;mso-width-relative:page;mso-height-relative:page;" coordorigin="3,0" coordsize="22358,31642">
            <o:lock v:ext="edit"/>
            <v:shape id="_x0000_s1027" o:spid="_x0000_s1027" o:spt="75" type="#_x0000_t75" style="position:absolute;left:2;top:1;height:31641;width:22358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8" o:spid="_x0000_s1028" o:spt="75" type="#_x0000_t75" style="position:absolute;left:81;top:0;height:31642;width:7529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29" o:spid="_x0000_s1029" o:spt="75" type="#_x0000_t75" style="position:absolute;left:9010;top:21774;height:55;width:11943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0" o:spid="_x0000_s1030" o:spt="75" type="#_x0000_t75" style="position:absolute;left:9019;top:16425;height:55;width:11943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1" o:spid="_x0000_s1031" o:spt="75" type="#_x0000_t75" style="position:absolute;left:9010;top:9678;height:55;width:11934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2" o:spid="_x0000_s1032" o:spt="75" type="#_x0000_t75" style="position:absolute;left:9019;top:2913;height:55;width:11934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3" o:spid="_x0000_s1033" o:spt="75" type="#_x0000_t75" style="position:absolute;left:965;top:25165;height:28;width:5836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4" o:spid="_x0000_s1034" o:spt="75" type="#_x0000_t75" style="position:absolute;left:883;top:17372;height:28;width:5836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5" o:spid="_x0000_s1035" o:spt="75" type="#_x0000_t75" style="position:absolute;left:883;top:11798;height:28;width:5836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6" o:spid="_x0000_s1036" o:spt="75" type="#_x0000_t75" style="position:absolute;left:1515;top:1677;height:4709;width:4709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</v:group>
        </w:pict>
      </w:r>
    </w:p>
    <w:p>
      <w:pPr>
        <w:pStyle w:val="5"/>
        <w:spacing w:before="0"/>
        <w:ind w:left="0"/>
        <w:rPr>
          <w:rFonts w:ascii="Times New Roman"/>
          <w:sz w:val="166"/>
        </w:rPr>
      </w:pPr>
    </w:p>
    <w:p>
      <w:pPr>
        <w:spacing w:before="1306" w:line="2002" w:lineRule="exact"/>
        <w:ind w:left="2052" w:right="1958" w:firstLine="0"/>
        <w:jc w:val="center"/>
        <w:rPr>
          <w:rFonts w:hint="eastAsia" w:ascii="微软雅黑" w:eastAsia="微软雅黑"/>
          <w:b/>
          <w:sz w:val="112"/>
        </w:rPr>
      </w:pPr>
      <w:r>
        <w:rPr>
          <w:rFonts w:hint="eastAsia" w:ascii="微软雅黑" w:eastAsia="微软雅黑"/>
          <w:b/>
          <w:color w:val="E0B79C"/>
          <w:sz w:val="112"/>
        </w:rPr>
        <w:t>速写</w:t>
      </w:r>
    </w:p>
    <w:p>
      <w:pPr>
        <w:spacing w:before="0" w:line="878" w:lineRule="exact"/>
        <w:ind w:left="622" w:right="0" w:firstLine="0"/>
        <w:jc w:val="left"/>
        <w:rPr>
          <w:sz w:val="54"/>
        </w:rPr>
      </w:pPr>
      <w:r>
        <w:rPr>
          <w:color w:val="E0B79C"/>
          <w:sz w:val="54"/>
        </w:rPr>
        <w:t>求职意向：投资顾问</w:t>
      </w:r>
    </w:p>
    <w:p>
      <w:pPr>
        <w:pStyle w:val="5"/>
        <w:spacing w:before="3"/>
        <w:ind w:left="0"/>
        <w:rPr>
          <w:sz w:val="54"/>
        </w:rPr>
      </w:pPr>
    </w:p>
    <w:p>
      <w:pPr>
        <w:pStyle w:val="3"/>
      </w:pPr>
      <w:r>
        <w:rPr>
          <w:color w:val="E0B79C"/>
        </w:rPr>
        <w:t>基本信息</w:t>
      </w:r>
    </w:p>
    <w:p>
      <w:pPr>
        <w:spacing w:before="499" w:line="206" w:lineRule="auto"/>
        <w:ind w:left="107" w:right="0" w:firstLine="0"/>
        <w:jc w:val="left"/>
        <w:rPr>
          <w:sz w:val="45"/>
        </w:rPr>
      </w:pPr>
      <w:r>
        <w:rPr>
          <w:color w:val="E0B79C"/>
          <w:sz w:val="45"/>
        </w:rPr>
        <w:t xml:space="preserve">电 子 邮 件 : </w:t>
      </w:r>
      <w:r>
        <w:fldChar w:fldCharType="begin"/>
      </w:r>
      <w:r>
        <w:instrText xml:space="preserve"> HYPERLINK "mailto:gaoxiaoding@gaoding.com" \h </w:instrText>
      </w:r>
      <w:r>
        <w:fldChar w:fldCharType="separate"/>
      </w:r>
      <w:r>
        <w:rPr>
          <w:color w:val="E0B79C"/>
          <w:sz w:val="45"/>
        </w:rPr>
        <w:t>gaoxiaoding@gaoding.com</w:t>
      </w:r>
      <w:r>
        <w:rPr>
          <w:color w:val="E0B79C"/>
          <w:sz w:val="45"/>
        </w:rPr>
        <w:fldChar w:fldCharType="end"/>
      </w:r>
    </w:p>
    <w:p>
      <w:pPr>
        <w:spacing w:before="318" w:line="730" w:lineRule="exact"/>
        <w:ind w:left="134" w:right="0" w:firstLine="0"/>
        <w:jc w:val="left"/>
        <w:rPr>
          <w:sz w:val="45"/>
        </w:rPr>
      </w:pPr>
      <w:r>
        <w:rPr>
          <w:color w:val="E0B79C"/>
          <w:sz w:val="45"/>
        </w:rPr>
        <w:t>电话:</w:t>
      </w:r>
    </w:p>
    <w:p>
      <w:pPr>
        <w:spacing w:before="0" w:line="730" w:lineRule="exact"/>
        <w:ind w:left="134" w:right="0" w:firstLine="0"/>
        <w:jc w:val="left"/>
        <w:rPr>
          <w:sz w:val="45"/>
        </w:rPr>
      </w:pPr>
      <w:r>
        <w:rPr>
          <w:color w:val="E0B79C"/>
          <w:sz w:val="45"/>
        </w:rPr>
        <w:t>183-1200-6080</w:t>
      </w:r>
    </w:p>
    <w:p>
      <w:pPr>
        <w:pStyle w:val="5"/>
        <w:spacing w:before="9"/>
        <w:ind w:left="0"/>
        <w:rPr>
          <w:sz w:val="45"/>
        </w:rPr>
      </w:pPr>
    </w:p>
    <w:p>
      <w:pPr>
        <w:spacing w:before="0"/>
        <w:ind w:left="134" w:right="0" w:firstLine="0"/>
        <w:jc w:val="left"/>
        <w:rPr>
          <w:sz w:val="67"/>
        </w:rPr>
      </w:pPr>
      <w:r>
        <w:rPr>
          <w:color w:val="E0B79C"/>
          <w:sz w:val="67"/>
        </w:rPr>
        <w:t>教育背景</w:t>
      </w:r>
    </w:p>
    <w:p>
      <w:pPr>
        <w:pStyle w:val="5"/>
        <w:spacing w:before="357" w:line="244" w:lineRule="auto"/>
        <w:ind w:right="1030"/>
      </w:pPr>
      <w:r>
        <w:rPr>
          <w:color w:val="E0B79C"/>
        </w:rPr>
        <w:t>20015年9月至今 稿定大学金融学院 本科 金融学专业</w:t>
      </w:r>
    </w:p>
    <w:p>
      <w:pPr>
        <w:pStyle w:val="5"/>
      </w:pPr>
      <w:r>
        <w:rPr>
          <w:color w:val="E0B79C"/>
        </w:rPr>
        <w:t>资格证书</w:t>
      </w:r>
    </w:p>
    <w:p>
      <w:pPr>
        <w:pStyle w:val="5"/>
        <w:spacing w:before="16" w:line="244" w:lineRule="auto"/>
        <w:ind w:right="1219"/>
      </w:pPr>
      <w:r>
        <w:rPr>
          <w:color w:val="E0B79C"/>
          <w:w w:val="95"/>
        </w:rPr>
        <w:t>CET-6（507分），金融英语</w:t>
      </w:r>
      <w:r>
        <w:rPr>
          <w:color w:val="E0B79C"/>
        </w:rPr>
        <w:t>证书（成绩为A）</w:t>
      </w:r>
    </w:p>
    <w:p>
      <w:pPr>
        <w:pStyle w:val="5"/>
      </w:pPr>
      <w:r>
        <w:rPr>
          <w:color w:val="E0B79C"/>
        </w:rPr>
        <w:t>全国计算机二级证书</w:t>
      </w:r>
    </w:p>
    <w:p>
      <w:pPr>
        <w:pStyle w:val="5"/>
        <w:spacing w:before="16"/>
      </w:pPr>
      <w:r>
        <w:rPr>
          <w:color w:val="E0B79C"/>
        </w:rPr>
        <w:t>（ACCESS）</w:t>
      </w:r>
    </w:p>
    <w:p>
      <w:pPr>
        <w:pStyle w:val="5"/>
        <w:spacing w:before="17"/>
      </w:pPr>
      <w:r>
        <w:rPr>
          <w:color w:val="E0B79C"/>
        </w:rPr>
        <w:t>证券从业资格证书</w:t>
      </w:r>
    </w:p>
    <w:p>
      <w:pPr>
        <w:pStyle w:val="5"/>
        <w:spacing w:before="11"/>
        <w:ind w:left="0"/>
        <w:rPr>
          <w:sz w:val="34"/>
        </w:rPr>
      </w:pPr>
    </w:p>
    <w:p>
      <w:pPr>
        <w:pStyle w:val="3"/>
        <w:spacing w:before="1"/>
        <w:ind w:left="143"/>
      </w:pPr>
      <w:r>
        <w:rPr>
          <w:color w:val="E0B79C"/>
        </w:rPr>
        <w:t>电脑技能</w:t>
      </w:r>
    </w:p>
    <w:p>
      <w:pPr>
        <w:spacing w:before="423" w:line="242" w:lineRule="auto"/>
        <w:ind w:left="134" w:right="38" w:firstLine="0"/>
        <w:jc w:val="left"/>
        <w:rPr>
          <w:sz w:val="45"/>
        </w:rPr>
      </w:pPr>
      <w:r>
        <w:rPr>
          <w:color w:val="E0B79C"/>
          <w:sz w:val="45"/>
        </w:rPr>
        <w:t>熟练使用WORD、 EXCEL、</w:t>
      </w:r>
      <w:r>
        <w:rPr>
          <w:color w:val="E0B79C"/>
          <w:w w:val="95"/>
          <w:sz w:val="45"/>
        </w:rPr>
        <w:t>POWERPOINT等办公软件，以</w:t>
      </w:r>
      <w:r>
        <w:rPr>
          <w:color w:val="E0B79C"/>
          <w:w w:val="90"/>
          <w:sz w:val="45"/>
        </w:rPr>
        <w:t>及ACCESS，SAP，EVIEWS等数</w:t>
      </w:r>
    </w:p>
    <w:p>
      <w:pPr>
        <w:spacing w:before="8"/>
        <w:ind w:left="134" w:right="0" w:firstLine="0"/>
        <w:jc w:val="left"/>
        <w:rPr>
          <w:sz w:val="45"/>
        </w:rPr>
      </w:pPr>
      <w:r>
        <w:rPr>
          <w:color w:val="E0B79C"/>
          <w:sz w:val="45"/>
        </w:rPr>
        <w:t>据处理软件</w:t>
      </w:r>
    </w:p>
    <w:p>
      <w:pPr>
        <w:spacing w:before="0" w:line="1216" w:lineRule="exact"/>
        <w:ind w:left="116" w:right="0" w:firstLine="0"/>
        <w:jc w:val="left"/>
        <w:rPr>
          <w:rFonts w:hint="eastAsia" w:ascii="微软雅黑" w:eastAsia="微软雅黑"/>
          <w:b/>
          <w:sz w:val="67"/>
        </w:rPr>
      </w:pPr>
      <w:r>
        <w:br w:type="column"/>
      </w:r>
      <w:r>
        <w:rPr>
          <w:rFonts w:hint="eastAsia" w:ascii="微软雅黑" w:eastAsia="微软雅黑"/>
          <w:b/>
          <w:color w:val="444444"/>
          <w:sz w:val="67"/>
        </w:rPr>
        <w:t>获奖情况</w:t>
      </w:r>
    </w:p>
    <w:p>
      <w:pPr>
        <w:pStyle w:val="5"/>
        <w:spacing w:before="432" w:line="244" w:lineRule="auto"/>
        <w:ind w:left="134" w:right="382"/>
      </w:pPr>
      <w:r>
        <w:rPr>
          <w:color w:val="615D5D"/>
          <w:w w:val="105"/>
        </w:rPr>
        <w:t>1、国家级：两次获得“国家励志奖学金”（全院接近2000人，60 人获得此项奖励）；</w:t>
      </w:r>
    </w:p>
    <w:p>
      <w:pPr>
        <w:pStyle w:val="5"/>
        <w:ind w:left="134"/>
      </w:pPr>
      <w:r>
        <w:rPr>
          <w:color w:val="615D5D"/>
          <w:w w:val="105"/>
        </w:rPr>
        <w:t>2、市 级：厦门市“三好学Th”称号（3000人中9人获得）；</w:t>
      </w:r>
    </w:p>
    <w:p>
      <w:pPr>
        <w:pStyle w:val="5"/>
        <w:spacing w:before="16"/>
        <w:ind w:left="134"/>
      </w:pPr>
      <w:r>
        <w:rPr>
          <w:color w:val="615D5D"/>
        </w:rPr>
        <w:t>3、院校级：学校三等奖学金（学年成绩绩点3.9以上）；</w:t>
      </w:r>
    </w:p>
    <w:p>
      <w:pPr>
        <w:pStyle w:val="5"/>
        <w:spacing w:before="17" w:line="244" w:lineRule="auto"/>
        <w:ind w:left="134" w:right="121"/>
      </w:pPr>
      <w:r>
        <w:rPr>
          <w:color w:val="615D5D"/>
          <w:w w:val="110"/>
        </w:rPr>
        <w:t>4</w:t>
      </w:r>
      <w:r>
        <w:rPr>
          <w:color w:val="615D5D"/>
          <w:spacing w:val="-1"/>
          <w:w w:val="110"/>
        </w:rPr>
        <w:t xml:space="preserve">、多次获学校、学院“优秀团员”、“优秀团员干部”、“优秀党 </w:t>
      </w:r>
      <w:r>
        <w:rPr>
          <w:color w:val="615D5D"/>
          <w:w w:val="115"/>
        </w:rPr>
        <w:t>员”称号。</w:t>
      </w:r>
    </w:p>
    <w:p>
      <w:pPr>
        <w:pStyle w:val="5"/>
        <w:spacing w:before="8"/>
        <w:ind w:left="0"/>
        <w:rPr>
          <w:sz w:val="47"/>
        </w:rPr>
      </w:pPr>
    </w:p>
    <w:p>
      <w:pPr>
        <w:pStyle w:val="2"/>
        <w:ind w:left="107"/>
      </w:pPr>
      <w:r>
        <w:rPr>
          <w:color w:val="444444"/>
        </w:rPr>
        <w:t>实习经历</w:t>
      </w:r>
    </w:p>
    <w:p>
      <w:pPr>
        <w:pStyle w:val="4"/>
        <w:tabs>
          <w:tab w:val="left" w:pos="3833"/>
          <w:tab w:val="left" w:pos="8342"/>
        </w:tabs>
        <w:spacing w:before="384"/>
        <w:ind w:left="152"/>
      </w:pPr>
      <w:r>
        <w:rPr>
          <w:color w:val="615D5D"/>
          <w:spacing w:val="-4"/>
        </w:rPr>
        <w:t>2018.07-2018.08</w:t>
      </w:r>
      <w:r>
        <w:rPr>
          <w:color w:val="615D5D"/>
          <w:spacing w:val="-4"/>
        </w:rPr>
        <w:tab/>
      </w:r>
      <w:r>
        <w:rPr>
          <w:rFonts w:hint="eastAsia"/>
          <w:color w:val="615D5D"/>
          <w:spacing w:val="-4"/>
          <w:lang w:val="en-US" w:eastAsia="zh-CN"/>
        </w:rPr>
        <w:t>交通</w:t>
      </w:r>
      <w:r>
        <w:rPr>
          <w:color w:val="615D5D"/>
        </w:rPr>
        <w:t>银行福建厦门支行</w:t>
      </w:r>
      <w:r>
        <w:rPr>
          <w:color w:val="615D5D"/>
        </w:rPr>
        <w:tab/>
      </w:r>
      <w:r>
        <w:rPr>
          <w:color w:val="615D5D"/>
        </w:rPr>
        <w:t>营业部实习Th</w:t>
      </w:r>
    </w:p>
    <w:p>
      <w:pPr>
        <w:pStyle w:val="5"/>
        <w:spacing w:before="24" w:line="244" w:lineRule="auto"/>
        <w:ind w:left="152" w:right="644" w:firstLine="90"/>
      </w:pPr>
      <w:r>
        <w:rPr>
          <w:color w:val="615D5D"/>
        </w:rPr>
        <w:t>主要负责回单的整理及投放，打传票，制作报表，接受客户咨询等。</w:t>
      </w:r>
    </w:p>
    <w:p>
      <w:pPr>
        <w:pStyle w:val="4"/>
        <w:tabs>
          <w:tab w:val="left" w:pos="3833"/>
          <w:tab w:val="left" w:pos="7125"/>
        </w:tabs>
        <w:spacing w:line="694" w:lineRule="exact"/>
        <w:ind w:left="152"/>
      </w:pPr>
      <w:r>
        <w:rPr>
          <w:color w:val="615D5D"/>
          <w:spacing w:val="-4"/>
        </w:rPr>
        <w:t>2017.07-2017.08</w:t>
      </w:r>
      <w:r>
        <w:rPr>
          <w:color w:val="615D5D"/>
          <w:spacing w:val="-4"/>
        </w:rPr>
        <w:tab/>
      </w:r>
      <w:r>
        <w:rPr>
          <w:color w:val="615D5D"/>
        </w:rPr>
        <w:t>深圳市</w:t>
      </w:r>
      <w:r>
        <w:rPr>
          <w:rFonts w:hint="eastAsia"/>
          <w:color w:val="615D5D"/>
          <w:lang w:val="en-US" w:eastAsia="zh-CN"/>
        </w:rPr>
        <w:t>天下</w:t>
      </w:r>
      <w:bookmarkStart w:id="0" w:name="_GoBack"/>
      <w:bookmarkEnd w:id="0"/>
      <w:r>
        <w:rPr>
          <w:color w:val="615D5D"/>
        </w:rPr>
        <w:t>证券</w:t>
      </w:r>
      <w:r>
        <w:rPr>
          <w:color w:val="615D5D"/>
        </w:rPr>
        <w:tab/>
      </w:r>
      <w:r>
        <w:rPr>
          <w:color w:val="615D5D"/>
        </w:rPr>
        <w:t>投资顾问助理（实习）</w:t>
      </w:r>
    </w:p>
    <w:p>
      <w:pPr>
        <w:pStyle w:val="5"/>
        <w:spacing w:before="24" w:line="244" w:lineRule="auto"/>
        <w:ind w:left="152" w:right="328"/>
      </w:pPr>
      <w:r>
        <w:rPr>
          <w:color w:val="615D5D"/>
        </w:rPr>
        <w:t>学习有关外汇、股票、黄金等专业知识，营销管理知识，以及操盘练习。</w:t>
      </w:r>
    </w:p>
    <w:p>
      <w:pPr>
        <w:pStyle w:val="5"/>
        <w:spacing w:before="16"/>
        <w:ind w:left="0"/>
        <w:rPr>
          <w:sz w:val="45"/>
        </w:rPr>
      </w:pPr>
    </w:p>
    <w:p>
      <w:pPr>
        <w:pStyle w:val="2"/>
        <w:ind w:left="125"/>
      </w:pPr>
      <w:r>
        <w:rPr>
          <w:color w:val="444444"/>
        </w:rPr>
        <w:t>项目经验</w:t>
      </w:r>
    </w:p>
    <w:p>
      <w:pPr>
        <w:pStyle w:val="4"/>
        <w:tabs>
          <w:tab w:val="left" w:pos="4022"/>
        </w:tabs>
        <w:spacing w:before="402"/>
      </w:pPr>
      <w:r>
        <w:rPr>
          <w:color w:val="615D5D"/>
        </w:rPr>
        <w:t>2019.03</w:t>
      </w:r>
      <w:r>
        <w:rPr>
          <w:color w:val="615D5D"/>
          <w:spacing w:val="-35"/>
        </w:rPr>
        <w:t xml:space="preserve"> - </w:t>
      </w:r>
      <w:r>
        <w:rPr>
          <w:color w:val="615D5D"/>
        </w:rPr>
        <w:t>2019.06</w:t>
      </w:r>
      <w:r>
        <w:rPr>
          <w:color w:val="615D5D"/>
        </w:rPr>
        <w:tab/>
      </w:r>
      <w:r>
        <w:rPr>
          <w:color w:val="615D5D"/>
        </w:rPr>
        <w:t>《</w:t>
      </w:r>
      <w:r>
        <w:rPr>
          <w:color w:val="615D5D"/>
          <w:spacing w:val="-3"/>
        </w:rPr>
        <w:t>P2P</w:t>
      </w:r>
      <w:r>
        <w:rPr>
          <w:color w:val="615D5D"/>
        </w:rPr>
        <w:t>乱象及行业优化研究》</w:t>
      </w:r>
    </w:p>
    <w:p>
      <w:pPr>
        <w:pStyle w:val="5"/>
        <w:spacing w:before="24" w:line="244" w:lineRule="auto"/>
        <w:ind w:right="418"/>
      </w:pPr>
      <w:r>
        <w:rPr>
          <w:color w:val="615D5D"/>
        </w:rPr>
        <w:t>通过数据、资料的搜集、整合与分析，形成关于P2P行业的学术论文。</w:t>
      </w:r>
    </w:p>
    <w:p>
      <w:pPr>
        <w:pStyle w:val="5"/>
      </w:pPr>
      <w:r>
        <w:rPr>
          <w:color w:val="615D5D"/>
          <w:w w:val="110"/>
        </w:rPr>
        <w:t>成果：该论文获学校“优秀毕业论文”。</w:t>
      </w:r>
    </w:p>
    <w:p>
      <w:pPr>
        <w:pStyle w:val="5"/>
        <w:spacing w:before="10"/>
        <w:ind w:left="0"/>
        <w:rPr>
          <w:sz w:val="47"/>
        </w:rPr>
      </w:pPr>
    </w:p>
    <w:p>
      <w:pPr>
        <w:pStyle w:val="2"/>
        <w:spacing w:before="1"/>
      </w:pPr>
      <w:r>
        <w:rPr>
          <w:color w:val="444444"/>
        </w:rPr>
        <w:t>校园实践活动</w:t>
      </w:r>
    </w:p>
    <w:p>
      <w:pPr>
        <w:pStyle w:val="4"/>
        <w:tabs>
          <w:tab w:val="left" w:pos="3842"/>
          <w:tab w:val="left" w:pos="7134"/>
        </w:tabs>
        <w:spacing w:before="348"/>
      </w:pPr>
      <w:r>
        <w:rPr>
          <w:color w:val="615D5D"/>
          <w:spacing w:val="-3"/>
        </w:rPr>
        <w:t>2017.09-2018.10</w:t>
      </w:r>
      <w:r>
        <w:rPr>
          <w:color w:val="615D5D"/>
          <w:spacing w:val="-3"/>
        </w:rPr>
        <w:tab/>
      </w:r>
      <w:r>
        <w:rPr>
          <w:color w:val="615D5D"/>
        </w:rPr>
        <w:t>学校团委秘书部</w:t>
      </w:r>
      <w:r>
        <w:rPr>
          <w:color w:val="615D5D"/>
        </w:rPr>
        <w:tab/>
      </w:r>
      <w:r>
        <w:rPr>
          <w:color w:val="615D5D"/>
        </w:rPr>
        <w:t>部委</w:t>
      </w:r>
    </w:p>
    <w:p>
      <w:pPr>
        <w:pStyle w:val="5"/>
        <w:spacing w:before="23" w:line="244" w:lineRule="auto"/>
        <w:ind w:right="112"/>
      </w:pPr>
      <w:r>
        <w:rPr>
          <w:color w:val="615D5D"/>
        </w:rPr>
        <w:t>1、主要负责资料汇编、会议布场、会议记录，各社团财务登记等办公室工作，工作细致，有条不紊，并通过制度化方式规范财务登</w:t>
      </w:r>
    </w:p>
    <w:p>
      <w:pPr>
        <w:pStyle w:val="5"/>
        <w:spacing w:line="680" w:lineRule="exact"/>
      </w:pPr>
      <w:r>
        <w:rPr>
          <w:color w:val="615D5D"/>
        </w:rPr>
        <w:t>记。</w:t>
      </w:r>
    </w:p>
    <w:p>
      <w:pPr>
        <w:pStyle w:val="4"/>
        <w:tabs>
          <w:tab w:val="left" w:pos="3842"/>
          <w:tab w:val="left" w:pos="7134"/>
        </w:tabs>
        <w:spacing w:line="721" w:lineRule="exact"/>
      </w:pPr>
      <w:r>
        <w:rPr>
          <w:color w:val="615D5D"/>
          <w:spacing w:val="-3"/>
        </w:rPr>
        <w:t>2018.10-2019.03</w:t>
      </w:r>
      <w:r>
        <w:rPr>
          <w:color w:val="615D5D"/>
          <w:spacing w:val="-3"/>
        </w:rPr>
        <w:tab/>
      </w:r>
      <w:r>
        <w:rPr>
          <w:color w:val="615D5D"/>
        </w:rPr>
        <w:t>学院团委组织部</w:t>
      </w:r>
      <w:r>
        <w:rPr>
          <w:color w:val="615D5D"/>
        </w:rPr>
        <w:tab/>
      </w:r>
      <w:r>
        <w:rPr>
          <w:color w:val="615D5D"/>
        </w:rPr>
        <w:t>副部长兼秘书</w:t>
      </w:r>
    </w:p>
    <w:p>
      <w:pPr>
        <w:pStyle w:val="5"/>
        <w:spacing w:before="24" w:line="244" w:lineRule="auto"/>
        <w:ind w:right="472"/>
      </w:pPr>
      <w:r>
        <w:rPr>
          <w:color w:val="615D5D"/>
        </w:rPr>
        <w:t>1、负责党课活动、国庆晚会的策划和执行，成功完成12场党课培训活动、优秀团干表彰晚会；</w:t>
      </w:r>
    </w:p>
    <w:p>
      <w:pPr>
        <w:pStyle w:val="5"/>
        <w:spacing w:line="244" w:lineRule="auto"/>
        <w:ind w:right="112"/>
      </w:pPr>
      <w:r>
        <w:rPr>
          <w:color w:val="615D5D"/>
        </w:rPr>
        <w:t>2、负责部门内部考勤、内部培训，邮箱整理，会议记录，部门工作计划与总结等秘书工作；</w:t>
      </w:r>
    </w:p>
    <w:p>
      <w:pPr>
        <w:pStyle w:val="5"/>
        <w:spacing w:before="4" w:line="244" w:lineRule="auto"/>
        <w:ind w:right="481"/>
      </w:pPr>
      <w:r>
        <w:rPr>
          <w:color w:val="615D5D"/>
          <w:w w:val="105"/>
        </w:rPr>
        <w:t>3、学院获得学校“五四红旗团委标兵”称号，在25个学院中排名第一。</w:t>
      </w:r>
    </w:p>
    <w:sectPr>
      <w:type w:val="continuous"/>
      <w:pgSz w:w="22380" w:h="31660"/>
      <w:pgMar w:top="1660" w:right="1240" w:bottom="280" w:left="740" w:header="720" w:footer="720" w:gutter="0"/>
      <w:cols w:equalWidth="0" w:num="2">
        <w:col w:w="6291" w:space="1854"/>
        <w:col w:w="122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302D77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116"/>
      <w:outlineLvl w:val="1"/>
    </w:pPr>
    <w:rPr>
      <w:rFonts w:ascii="微软雅黑" w:hAnsi="微软雅黑" w:eastAsia="微软雅黑" w:cs="微软雅黑"/>
      <w:b/>
      <w:bCs/>
      <w:sz w:val="67"/>
      <w:szCs w:val="67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134"/>
      <w:outlineLvl w:val="2"/>
    </w:pPr>
    <w:rPr>
      <w:rFonts w:ascii="Arial Unicode MS" w:hAnsi="Arial Unicode MS" w:eastAsia="Arial Unicode MS" w:cs="Arial Unicode MS"/>
      <w:sz w:val="67"/>
      <w:szCs w:val="67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ind w:left="143"/>
      <w:outlineLvl w:val="3"/>
    </w:pPr>
    <w:rPr>
      <w:rFonts w:ascii="微软雅黑" w:hAnsi="微软雅黑" w:eastAsia="微软雅黑" w:cs="微软雅黑"/>
      <w:b/>
      <w:bCs/>
      <w:sz w:val="40"/>
      <w:szCs w:val="40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5"/>
      <w:ind w:left="143"/>
    </w:pPr>
    <w:rPr>
      <w:rFonts w:ascii="Arial Unicode MS" w:hAnsi="Arial Unicode MS" w:eastAsia="Arial Unicode MS" w:cs="Arial Unicode MS"/>
      <w:sz w:val="40"/>
      <w:szCs w:val="40"/>
      <w:lang w:val="en-US" w:eastAsia="en-US" w:bidi="en-US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en-US" w:eastAsia="en-US" w:bidi="en-US"/>
    </w:rPr>
  </w:style>
  <w:style w:type="paragraph" w:customStyle="1" w:styleId="10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2020-06-08T13:54:00Z</dcterms:created>
  <dc:creator>asus</dc:creator>
  <cp:lastModifiedBy>双子晨</cp:lastModifiedBy>
  <dcterms:modified xsi:type="dcterms:W3CDTF">2020-06-08T13:58:55Z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2020-06-08T00:00:00Z</vt:filetime>
  </property>
  <property fmtid="{D5CDD505-2E9C-101B-9397-08002B2CF9AE}" pid="5" name="KSOProductBuildVer">
    <vt:lpwstr>2052-11.1.0.9740</vt:lpwstr>
  </property>
</Properties>
</file>